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微软雅黑" w:hAnsi="微软雅黑" w:eastAsia="微软雅黑" w:cs="微软雅黑"/>
          <w:b/>
          <w:bCs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bCs/>
          <w:sz w:val="32"/>
          <w:szCs w:val="32"/>
        </w:rPr>
        <w:t>第十届大学生科技节</w:t>
      </w:r>
    </w:p>
    <w:p>
      <w:pPr>
        <w:spacing w:line="360" w:lineRule="auto"/>
        <w:jc w:val="center"/>
        <w:rPr>
          <w:rFonts w:hint="eastAsia" w:ascii="微软雅黑" w:hAnsi="微软雅黑" w:eastAsia="微软雅黑" w:cs="微软雅黑"/>
          <w:b/>
          <w:bCs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bCs/>
          <w:sz w:val="32"/>
          <w:szCs w:val="32"/>
          <w:lang w:val="en-US" w:eastAsia="zh-CN"/>
        </w:rPr>
        <w:t>“</w:t>
      </w:r>
      <w:r>
        <w:rPr>
          <w:rFonts w:hint="eastAsia" w:ascii="微软雅黑" w:hAnsi="微软雅黑" w:eastAsia="微软雅黑" w:cs="微软雅黑"/>
          <w:b/>
          <w:bCs/>
          <w:sz w:val="32"/>
          <w:szCs w:val="32"/>
        </w:rPr>
        <w:t>团谱·奋斗杯</w:t>
      </w:r>
      <w:r>
        <w:rPr>
          <w:rFonts w:hint="eastAsia" w:ascii="微软雅黑" w:hAnsi="微软雅黑" w:eastAsia="微软雅黑" w:cs="微软雅黑"/>
          <w:b/>
          <w:bCs/>
          <w:sz w:val="32"/>
          <w:szCs w:val="32"/>
          <w:lang w:val="en-US" w:eastAsia="zh-CN"/>
        </w:rPr>
        <w:t>”</w:t>
      </w:r>
      <w:r>
        <w:rPr>
          <w:rFonts w:hint="eastAsia" w:ascii="微软雅黑" w:hAnsi="微软雅黑" w:eastAsia="微软雅黑" w:cs="微软雅黑"/>
          <w:b/>
          <w:bCs/>
          <w:sz w:val="32"/>
          <w:szCs w:val="32"/>
        </w:rPr>
        <w:t>山东省大学生数字媒体创意大赛</w:t>
      </w:r>
    </w:p>
    <w:p>
      <w:pPr>
        <w:spacing w:line="239" w:lineRule="auto"/>
        <w:jc w:val="center"/>
        <w:rPr>
          <w:rFonts w:hint="eastAsia" w:ascii="微软雅黑" w:hAnsi="微软雅黑" w:eastAsia="微软雅黑" w:cs="微软雅黑"/>
          <w:sz w:val="32"/>
          <w:szCs w:val="32"/>
        </w:rPr>
      </w:pPr>
      <w:r>
        <w:rPr>
          <w:rFonts w:hint="eastAsia" w:ascii="微软雅黑" w:hAnsi="微软雅黑" w:eastAsia="微软雅黑" w:cs="微软雅黑"/>
          <w:sz w:val="32"/>
          <w:szCs w:val="32"/>
        </w:rPr>
        <w:t>“创意类”命题——电子游戏</w:t>
      </w:r>
    </w:p>
    <w:p>
      <w:pPr>
        <w:pStyle w:val="16"/>
        <w:ind w:firstLine="0" w:firstLineChars="0"/>
        <w:rPr>
          <w:rFonts w:ascii="微软雅黑" w:hAnsi="微软雅黑" w:eastAsia="微软雅黑" w:cs="微软雅黑"/>
          <w:b/>
          <w:bCs/>
          <w:sz w:val="24"/>
        </w:rPr>
      </w:pPr>
      <w:r>
        <w:rPr>
          <w:rFonts w:hint="eastAsia" w:ascii="微软雅黑" w:hAnsi="微软雅黑" w:eastAsia="微软雅黑" w:cs="微软雅黑"/>
          <w:b/>
          <w:bCs/>
          <w:sz w:val="24"/>
        </w:rPr>
        <w:t>1.命题背景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sz w:val="24"/>
        </w:rPr>
        <w:t>电子游戏艺术是指在计算机或计算机网络上实现的，具有交互性、开放性、虚拟现实特征的超媒体艺术形态。</w:t>
      </w:r>
      <w:r>
        <w:rPr>
          <w:rFonts w:hint="eastAsia"/>
          <w:sz w:val="24"/>
        </w:rPr>
        <w:t>电子游戏</w:t>
      </w:r>
      <w:r>
        <w:rPr>
          <w:sz w:val="24"/>
        </w:rPr>
        <w:t>除了具有叙事功能、负载情感体验、具有充分交互性的角色扮演类、策略类、养成类等电子游戏外，电子游戏艺术还包括网络文学、电子游戏机、数码电影、数码电视、数码动画、数码音乐、数码戏剧、数码舞蹈等。每一种艺术，都有区别于其他艺术的内涵。</w:t>
      </w:r>
      <w:r>
        <w:fldChar w:fldCharType="begin"/>
      </w:r>
      <w:r>
        <w:instrText xml:space="preserve"> HYPERLINK "https://baike.baidu.com/item/%E7%94%B5%E5%AD%90%E6%B8%B8%E6%88%8F" \t "_blank" </w:instrText>
      </w:r>
      <w:r>
        <w:fldChar w:fldCharType="separate"/>
      </w:r>
      <w:r>
        <w:rPr>
          <w:sz w:val="24"/>
        </w:rPr>
        <w:t>电子游戏</w:t>
      </w:r>
      <w:r>
        <w:rPr>
          <w:sz w:val="24"/>
        </w:rPr>
        <w:fldChar w:fldCharType="end"/>
      </w:r>
      <w:r>
        <w:rPr>
          <w:sz w:val="24"/>
        </w:rPr>
        <w:t>最基本的艺术特点是参与，即：游戏者与游戏内容、游戏进程、游戏中的其他角色组成一个整体。</w:t>
      </w:r>
      <w:r>
        <w:rPr>
          <w:rFonts w:hint="eastAsia"/>
          <w:sz w:val="24"/>
        </w:rPr>
        <w:t>所以，</w:t>
      </w:r>
      <w:r>
        <w:rPr>
          <w:sz w:val="24"/>
        </w:rPr>
        <w:t>设计游戏，一切都是围绕游戏者及其所扮演的角色进行的。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近年来，中国游戏产业呈现出快速稳定增长的态势。2016年中国游戏营收总规模达到1832.7亿元，占全球游戏营收规模的17.5%，成为全球游戏第一大市场。 但在中国游戏行业发展持续利好的同时，游戏人才却面临巨大缺口。根据国内游戏企业的反馈，游戏企业目前在人才招聘及培养上遇到的主要问题有以下几点：游戏行业人才的培养必须跟上产业的发展，人才的繁荣才能推动产业的繁荣。中国的游戏人才培养还需要多方共同努力。本次大赛将积极搭建游戏人才培养的交流平台，特别鼓励参赛队伍进行完整的创新性设计，并且积极学习和掌握最先进的软件开发技术。</w:t>
      </w:r>
    </w:p>
    <w:p>
      <w:pPr>
        <w:pStyle w:val="16"/>
        <w:ind w:firstLine="0" w:firstLineChars="0"/>
        <w:rPr>
          <w:rFonts w:ascii="微软雅黑" w:hAnsi="微软雅黑" w:eastAsia="微软雅黑" w:cs="微软雅黑"/>
          <w:b/>
          <w:bCs/>
          <w:sz w:val="24"/>
        </w:rPr>
      </w:pPr>
      <w:r>
        <w:rPr>
          <w:rFonts w:hint="eastAsia" w:ascii="微软雅黑" w:hAnsi="微软雅黑" w:eastAsia="微软雅黑" w:cs="微软雅黑"/>
          <w:b/>
          <w:bCs/>
          <w:sz w:val="24"/>
        </w:rPr>
        <w:t>2.选题方向</w:t>
      </w:r>
      <w:r>
        <w:rPr>
          <w:rFonts w:hint="eastAsia" w:ascii="微软雅黑" w:hAnsi="微软雅黑" w:eastAsia="微软雅黑" w:cs="微软雅黑"/>
          <w:b/>
          <w:bCs/>
          <w:sz w:val="24"/>
          <w:lang w:eastAsia="zh-CN"/>
        </w:rPr>
        <w:t>（以下方向二选一）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（1）齐鲁传统文化题材，以诸如诸子百家、孔子周游列国、稷下学堂、发生在山东省境内的古典诗词、成语故事、民族戏剧与曲艺、绘画作品、神话传说</w:t>
      </w:r>
      <w:r>
        <w:rPr>
          <w:rFonts w:hint="eastAsia" w:ascii="宋体" w:hAnsi="宋体" w:cs="宋体"/>
          <w:sz w:val="24"/>
          <w:lang w:eastAsia="zh-CN"/>
        </w:rPr>
        <w:t>等</w:t>
      </w:r>
      <w:r>
        <w:rPr>
          <w:rFonts w:hint="eastAsia" w:ascii="宋体" w:hAnsi="宋体" w:cs="宋体"/>
          <w:sz w:val="24"/>
        </w:rPr>
        <w:t>为背景。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 w:ascii="宋体" w:hAnsi="宋体" w:cs="宋体"/>
          <w:sz w:val="24"/>
        </w:rPr>
        <w:t>（2）一带一路题材，以诸如一带一路沿线国家的风土人情为背景。</w:t>
      </w:r>
    </w:p>
    <w:p>
      <w:pPr>
        <w:pStyle w:val="16"/>
        <w:ind w:firstLine="0" w:firstLineChars="0"/>
        <w:rPr>
          <w:rFonts w:ascii="微软雅黑" w:hAnsi="微软雅黑" w:eastAsia="微软雅黑" w:cs="微软雅黑"/>
          <w:b/>
          <w:bCs/>
          <w:sz w:val="24"/>
        </w:rPr>
      </w:pPr>
      <w:r>
        <w:rPr>
          <w:rFonts w:hint="eastAsia" w:ascii="微软雅黑" w:hAnsi="微软雅黑" w:eastAsia="微软雅黑" w:cs="微软雅黑"/>
          <w:b/>
          <w:bCs/>
          <w:sz w:val="24"/>
        </w:rPr>
        <w:t>3.参赛资格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（1）参赛队伍由1-</w:t>
      </w:r>
      <w:r>
        <w:rPr>
          <w:rFonts w:hint="eastAsia" w:ascii="宋体" w:hAnsi="宋体" w:cs="宋体"/>
          <w:sz w:val="24"/>
          <w:lang w:val="en-US" w:eastAsia="zh-CN"/>
        </w:rPr>
        <w:t>5</w:t>
      </w:r>
      <w:r>
        <w:rPr>
          <w:rFonts w:hint="eastAsia" w:ascii="宋体" w:hAnsi="宋体" w:cs="宋体"/>
          <w:sz w:val="24"/>
        </w:rPr>
        <w:t>名全日制在校学生组成，参赛内容应该是参赛队员独立设计、开发完成的原创性作品，严禁抄袭、剽窃等行为。凡发现抄袭、剽窃等行为，将取消参赛队伍的参赛资格，并在大赛相关宣传平台上予以通报。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 w:ascii="宋体" w:hAnsi="宋体" w:cs="宋体"/>
          <w:sz w:val="24"/>
        </w:rPr>
        <w:t xml:space="preserve">（2）凡已公开发布并已获得商业价值的产品不得参赛；凡有知识产权纠纷的作品不得参赛；与企业合作即将对外发布的产品不得参赛；请勿一稿多投，在其他赛事中获奖的作品不得参赛。 </w:t>
      </w:r>
    </w:p>
    <w:p>
      <w:pPr>
        <w:pStyle w:val="16"/>
        <w:ind w:firstLine="0" w:firstLineChars="0"/>
        <w:rPr>
          <w:rFonts w:hint="eastAsia" w:ascii="微软雅黑" w:hAnsi="微软雅黑" w:eastAsia="微软雅黑" w:cs="微软雅黑"/>
          <w:b/>
          <w:bCs/>
          <w:sz w:val="24"/>
        </w:rPr>
      </w:pPr>
      <w:r>
        <w:rPr>
          <w:rFonts w:hint="eastAsia" w:ascii="微软雅黑" w:hAnsi="微软雅黑" w:eastAsia="微软雅黑" w:cs="微软雅黑"/>
          <w:b/>
          <w:bCs/>
          <w:sz w:val="24"/>
        </w:rPr>
        <w:t>4.作品规格及提交要求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（1）游戏可以为三维或者二维的电脑游戏、手机游戏，不包括VR游戏、AR游戏（VR游戏、AR游戏请参加其他赛题）。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（2）所提交的参赛电脑游戏软件能够在PC端下载并完整运行，手机游戏软件至少能够在一款主流智能手机平台上（Android、Apple iPhone等）下载并完整运行。作品的起始画面、关键场景等处，必须动态地显示““团谱杯”山东省大学生数字媒体创意大赛”字样。</w:t>
      </w:r>
    </w:p>
    <w:p>
      <w:pPr>
        <w:pStyle w:val="16"/>
        <w:ind w:firstLine="48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（3）按技术文档规范提交参赛文档，</w:t>
      </w:r>
      <w:r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压缩文件中包含：“作品”、“文档”、“演示”三个文件夹，</w:t>
      </w:r>
      <w:r>
        <w:rPr>
          <w:rFonts w:hint="eastAsia" w:ascii="宋体" w:hAnsi="宋体" w:cs="宋体"/>
          <w:sz w:val="24"/>
        </w:rPr>
        <w:t>必须提交的材料包括：</w:t>
      </w:r>
    </w:p>
    <w:p>
      <w:pPr>
        <w:pStyle w:val="16"/>
        <w:numPr>
          <w:ilvl w:val="0"/>
          <w:numId w:val="1"/>
        </w:numPr>
        <w:ind w:left="0" w:firstLine="480"/>
        <w:rPr>
          <w:rFonts w:ascii="宋体" w:hAnsi="宋体" w:cs="宋体"/>
          <w:sz w:val="24"/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“作品”文件夹包括：</w:t>
      </w:r>
      <w:r>
        <w:rPr>
          <w:rFonts w:hint="eastAsia" w:ascii="宋体" w:hAnsi="宋体" w:cs="宋体"/>
          <w:sz w:val="24"/>
        </w:rPr>
        <w:t>作品可执行程序、源代码。</w:t>
      </w:r>
    </w:p>
    <w:p>
      <w:pPr>
        <w:pStyle w:val="16"/>
        <w:numPr>
          <w:ilvl w:val="0"/>
          <w:numId w:val="1"/>
        </w:numPr>
        <w:ind w:left="0" w:firstLine="480"/>
        <w:rPr>
          <w:rFonts w:ascii="宋体" w:hAnsi="宋体" w:cs="宋体"/>
          <w:sz w:val="24"/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“文档”文件夹包括：</w:t>
      </w:r>
      <w:r>
        <w:rPr>
          <w:rFonts w:hint="eastAsia" w:ascii="宋体" w:hAnsi="宋体" w:cs="宋体"/>
          <w:sz w:val="24"/>
        </w:rPr>
        <w:t>Word文档或者PDF格式的《安装及使用说明书》、《开发文档报告》 （内容包含整体架构、主要部分关键技术实现、完成时间进度情况、本游戏特色、参考的游戏及他人作品等），文档的页眉必须设置为：山东省大学生数字媒体创意大赛参赛作品报告。</w:t>
      </w:r>
    </w:p>
    <w:p>
      <w:pPr>
        <w:pStyle w:val="16"/>
        <w:numPr>
          <w:ilvl w:val="0"/>
          <w:numId w:val="1"/>
        </w:numPr>
        <w:ind w:left="0" w:firstLine="480"/>
        <w:rPr>
          <w:rFonts w:ascii="宋体" w:hAnsi="宋体" w:cs="宋体"/>
          <w:sz w:val="24"/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“演示”文件夹包括：</w:t>
      </w:r>
      <w:r>
        <w:rPr>
          <w:rFonts w:hint="eastAsia" w:ascii="宋体" w:hAnsi="宋体" w:cs="宋体"/>
          <w:sz w:val="24"/>
        </w:rPr>
        <w:t>游戏的演示视频（MP4或MOV格式，分辨率不低于720*576），注意运行视频必须是在作品连续运行状态下抓取的完整视频，不能是个别片段的拼凑，以证明作品可以完整运行。</w:t>
      </w:r>
    </w:p>
    <w:p>
      <w:pPr>
        <w:pStyle w:val="16"/>
        <w:numPr>
          <w:ilvl w:val="0"/>
          <w:numId w:val="1"/>
        </w:numPr>
        <w:ind w:left="0" w:firstLine="480"/>
        <w:rPr>
          <w:sz w:val="24"/>
        </w:rPr>
      </w:pPr>
      <w:r>
        <w:rPr>
          <w:rFonts w:hint="eastAsia" w:ascii="宋体" w:hAnsi="宋体" w:cs="宋体"/>
          <w:sz w:val="24"/>
        </w:rPr>
        <w:t>将上述内容打包后，以“参赛作品名称+领队姓名”命名后提交。</w:t>
      </w:r>
    </w:p>
    <w:p>
      <w:pPr>
        <w:pStyle w:val="16"/>
        <w:ind w:firstLine="0" w:firstLineChars="0"/>
        <w:rPr>
          <w:rFonts w:ascii="微软雅黑" w:hAnsi="微软雅黑" w:eastAsia="微软雅黑" w:cs="微软雅黑"/>
          <w:b/>
          <w:bCs/>
          <w:sz w:val="24"/>
        </w:rPr>
      </w:pPr>
      <w:r>
        <w:rPr>
          <w:rFonts w:hint="eastAsia" w:ascii="微软雅黑" w:hAnsi="微软雅黑" w:eastAsia="微软雅黑" w:cs="微软雅黑"/>
          <w:b/>
          <w:bCs/>
          <w:sz w:val="24"/>
        </w:rPr>
        <w:t>5.主要评审依据：</w:t>
      </w:r>
      <w:bookmarkStart w:id="0" w:name="_GoBack"/>
      <w:bookmarkEnd w:id="0"/>
    </w:p>
    <w:p>
      <w:pPr>
        <w:pStyle w:val="16"/>
        <w:ind w:left="480" w:firstLine="0" w:firstLineChars="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（1）创新性和原创新：即使没有完整完成，只要能够有吸引人的创意和构思，一样可以获得奖项；</w:t>
      </w:r>
    </w:p>
    <w:p>
      <w:pPr>
        <w:pStyle w:val="16"/>
        <w:ind w:left="480" w:firstLine="0" w:firstLineChars="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（2）内容：内容丰富，有较多的关卡，内容富于变化，有趣味性、串联合理；</w:t>
      </w:r>
    </w:p>
    <w:p>
      <w:pPr>
        <w:pStyle w:val="16"/>
        <w:ind w:left="480" w:firstLine="0" w:firstLineChars="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（3）美工音乐：界面的画面和音效设计制作精良、具有欣赏价值； </w:t>
      </w:r>
    </w:p>
    <w:p>
      <w:pPr>
        <w:pStyle w:val="16"/>
        <w:ind w:left="480" w:firstLine="0" w:firstLineChars="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（4）交互性：操作简捷，指示清晰、交互友好、错误少，稳定；</w:t>
      </w:r>
    </w:p>
    <w:p>
      <w:pPr>
        <w:pStyle w:val="16"/>
        <w:ind w:left="480" w:firstLine="0" w:firstLineChars="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（5）技术难度与特色：可以不是完整的游戏，提交自主研发的手机游戏引擎、手机游戏开发平台等；</w:t>
      </w:r>
    </w:p>
    <w:p>
      <w:pPr>
        <w:pStyle w:val="16"/>
        <w:ind w:left="480" w:firstLine="0" w:firstLineChars="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（6）文档资料： 使用说明书、技术报告、视频是否内容完整，达到说明清楚、文字流畅、格式规范。</w:t>
      </w:r>
    </w:p>
    <w:p>
      <w:pPr>
        <w:spacing w:line="360" w:lineRule="auto"/>
        <w:ind w:firstLine="480" w:firstLineChars="200"/>
        <w:rPr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6D6968"/>
    <w:multiLevelType w:val="multilevel"/>
    <w:tmpl w:val="526D6968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626"/>
    <w:rsid w:val="00013A82"/>
    <w:rsid w:val="00014954"/>
    <w:rsid w:val="00067CD7"/>
    <w:rsid w:val="00072585"/>
    <w:rsid w:val="000A4DDD"/>
    <w:rsid w:val="000B1E5E"/>
    <w:rsid w:val="000E1D9C"/>
    <w:rsid w:val="001174C1"/>
    <w:rsid w:val="002432DD"/>
    <w:rsid w:val="00247D01"/>
    <w:rsid w:val="0025405C"/>
    <w:rsid w:val="0027735A"/>
    <w:rsid w:val="00280C0C"/>
    <w:rsid w:val="00290CCF"/>
    <w:rsid w:val="002A08AA"/>
    <w:rsid w:val="002C7CEF"/>
    <w:rsid w:val="002C7F74"/>
    <w:rsid w:val="00322288"/>
    <w:rsid w:val="00333544"/>
    <w:rsid w:val="00345139"/>
    <w:rsid w:val="0038129B"/>
    <w:rsid w:val="00397B94"/>
    <w:rsid w:val="003A66D5"/>
    <w:rsid w:val="003F3944"/>
    <w:rsid w:val="00441152"/>
    <w:rsid w:val="004A114C"/>
    <w:rsid w:val="004B58B1"/>
    <w:rsid w:val="004B5BA4"/>
    <w:rsid w:val="004C17C1"/>
    <w:rsid w:val="004C7A4A"/>
    <w:rsid w:val="004E182A"/>
    <w:rsid w:val="00512D74"/>
    <w:rsid w:val="0051419B"/>
    <w:rsid w:val="00517911"/>
    <w:rsid w:val="00521C74"/>
    <w:rsid w:val="00566383"/>
    <w:rsid w:val="00571626"/>
    <w:rsid w:val="0058071E"/>
    <w:rsid w:val="00584CAD"/>
    <w:rsid w:val="00590A35"/>
    <w:rsid w:val="005B6527"/>
    <w:rsid w:val="00611EE9"/>
    <w:rsid w:val="00625D71"/>
    <w:rsid w:val="006442BE"/>
    <w:rsid w:val="00651226"/>
    <w:rsid w:val="00694535"/>
    <w:rsid w:val="006A272D"/>
    <w:rsid w:val="006E3C72"/>
    <w:rsid w:val="007439E2"/>
    <w:rsid w:val="00786071"/>
    <w:rsid w:val="007E3508"/>
    <w:rsid w:val="007F78B4"/>
    <w:rsid w:val="0081454A"/>
    <w:rsid w:val="00831F02"/>
    <w:rsid w:val="00852BCB"/>
    <w:rsid w:val="008648F1"/>
    <w:rsid w:val="008759AC"/>
    <w:rsid w:val="00881417"/>
    <w:rsid w:val="008973A0"/>
    <w:rsid w:val="008C7010"/>
    <w:rsid w:val="008E64F4"/>
    <w:rsid w:val="008F6C58"/>
    <w:rsid w:val="00923DA0"/>
    <w:rsid w:val="00926179"/>
    <w:rsid w:val="00926C64"/>
    <w:rsid w:val="0093778D"/>
    <w:rsid w:val="0096171E"/>
    <w:rsid w:val="009A0A13"/>
    <w:rsid w:val="00A0625B"/>
    <w:rsid w:val="00A16204"/>
    <w:rsid w:val="00A27A19"/>
    <w:rsid w:val="00AD20AD"/>
    <w:rsid w:val="00AD5A32"/>
    <w:rsid w:val="00AE3F43"/>
    <w:rsid w:val="00B066BB"/>
    <w:rsid w:val="00B13D77"/>
    <w:rsid w:val="00B23F99"/>
    <w:rsid w:val="00B24294"/>
    <w:rsid w:val="00B974A0"/>
    <w:rsid w:val="00BA7C5E"/>
    <w:rsid w:val="00BB2EEA"/>
    <w:rsid w:val="00BC22ED"/>
    <w:rsid w:val="00BF0EA2"/>
    <w:rsid w:val="00C6456F"/>
    <w:rsid w:val="00C70611"/>
    <w:rsid w:val="00C719A2"/>
    <w:rsid w:val="00C748B4"/>
    <w:rsid w:val="00C85582"/>
    <w:rsid w:val="00CA641C"/>
    <w:rsid w:val="00CC0C96"/>
    <w:rsid w:val="00CE4B8B"/>
    <w:rsid w:val="00CF00F8"/>
    <w:rsid w:val="00D27C3C"/>
    <w:rsid w:val="00D513F4"/>
    <w:rsid w:val="00D74327"/>
    <w:rsid w:val="00DA12BD"/>
    <w:rsid w:val="00DC5E32"/>
    <w:rsid w:val="00DE6816"/>
    <w:rsid w:val="00DF30D4"/>
    <w:rsid w:val="00DF4D64"/>
    <w:rsid w:val="00E047A7"/>
    <w:rsid w:val="00E15E30"/>
    <w:rsid w:val="00E36B99"/>
    <w:rsid w:val="00E451FE"/>
    <w:rsid w:val="00EB602B"/>
    <w:rsid w:val="00F16F4D"/>
    <w:rsid w:val="00F26974"/>
    <w:rsid w:val="00F61403"/>
    <w:rsid w:val="00F75E36"/>
    <w:rsid w:val="00FB30C6"/>
    <w:rsid w:val="00FB40EA"/>
    <w:rsid w:val="00FC7CFE"/>
    <w:rsid w:val="00FD1D94"/>
    <w:rsid w:val="1D7152DB"/>
    <w:rsid w:val="55966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2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4"/>
    <w:unhideWhenUsed/>
    <w:qFormat/>
    <w:uiPriority w:val="9"/>
    <w:pPr>
      <w:keepNext/>
      <w:widowControl/>
      <w:spacing w:before="65" w:beforeAutospacing="1" w:after="100" w:afterAutospacing="1" w:line="500" w:lineRule="exact"/>
      <w:ind w:firstLine="562" w:firstLineChars="200"/>
      <w:outlineLvl w:val="1"/>
    </w:pPr>
    <w:rPr>
      <w:b/>
      <w:bCs/>
      <w:iCs/>
      <w:kern w:val="0"/>
      <w:sz w:val="28"/>
      <w:szCs w:val="28"/>
      <w:lang w:bidi="en-US"/>
    </w:rPr>
  </w:style>
  <w:style w:type="paragraph" w:styleId="4">
    <w:name w:val="heading 3"/>
    <w:basedOn w:val="1"/>
    <w:next w:val="1"/>
    <w:link w:val="15"/>
    <w:semiHidden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link w:val="20"/>
    <w:semiHidden/>
    <w:unhideWhenUsed/>
    <w:qFormat/>
    <w:uiPriority w:val="99"/>
    <w:pPr>
      <w:spacing w:after="120"/>
    </w:pPr>
  </w:style>
  <w:style w:type="paragraph" w:styleId="6">
    <w:name w:val="Date"/>
    <w:basedOn w:val="1"/>
    <w:next w:val="1"/>
    <w:link w:val="23"/>
    <w:semiHidden/>
    <w:unhideWhenUsed/>
    <w:qFormat/>
    <w:uiPriority w:val="99"/>
    <w:pPr>
      <w:ind w:left="100" w:leftChars="2500"/>
    </w:pPr>
  </w:style>
  <w:style w:type="paragraph" w:styleId="7">
    <w:name w:val="footer"/>
    <w:basedOn w:val="1"/>
    <w:link w:val="2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2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1">
    <w:name w:val="Strong"/>
    <w:qFormat/>
    <w:uiPriority w:val="0"/>
    <w:rPr>
      <w:b/>
    </w:rPr>
  </w:style>
  <w:style w:type="character" w:styleId="12">
    <w:name w:val="Hyperlink"/>
    <w:basedOn w:val="10"/>
    <w:semiHidden/>
    <w:unhideWhenUsed/>
    <w:qFormat/>
    <w:uiPriority w:val="99"/>
    <w:rPr>
      <w:color w:val="0000FF"/>
      <w:u w:val="single"/>
    </w:rPr>
  </w:style>
  <w:style w:type="character" w:customStyle="1" w:styleId="14">
    <w:name w:val="标题 2 Char"/>
    <w:basedOn w:val="10"/>
    <w:link w:val="3"/>
    <w:qFormat/>
    <w:uiPriority w:val="9"/>
    <w:rPr>
      <w:rFonts w:ascii="Times New Roman" w:hAnsi="Times New Roman"/>
      <w:b/>
      <w:bCs/>
      <w:iCs/>
      <w:sz w:val="28"/>
      <w:szCs w:val="28"/>
      <w:lang w:bidi="en-US"/>
    </w:rPr>
  </w:style>
  <w:style w:type="character" w:customStyle="1" w:styleId="15">
    <w:name w:val="标题 3 Char"/>
    <w:basedOn w:val="10"/>
    <w:link w:val="4"/>
    <w:semiHidden/>
    <w:qFormat/>
    <w:uiPriority w:val="9"/>
    <w:rPr>
      <w:rFonts w:ascii="Times New Roman" w:hAnsi="Times New Roman"/>
      <w:b/>
      <w:bCs/>
      <w:kern w:val="2"/>
      <w:sz w:val="32"/>
      <w:szCs w:val="32"/>
    </w:rPr>
  </w:style>
  <w:style w:type="paragraph" w:styleId="16">
    <w:name w:val="List Paragraph"/>
    <w:basedOn w:val="1"/>
    <w:qFormat/>
    <w:uiPriority w:val="34"/>
    <w:pPr>
      <w:spacing w:line="360" w:lineRule="auto"/>
      <w:ind w:firstLine="420" w:firstLineChars="200"/>
    </w:pPr>
    <w:rPr>
      <w:rFonts w:ascii="Calibri" w:hAnsi="Calibri"/>
      <w:szCs w:val="22"/>
    </w:rPr>
  </w:style>
  <w:style w:type="paragraph" w:customStyle="1" w:styleId="17">
    <w:name w:val="公式"/>
    <w:basedOn w:val="1"/>
    <w:link w:val="18"/>
    <w:qFormat/>
    <w:uiPriority w:val="0"/>
    <w:pPr>
      <w:widowControl/>
      <w:spacing w:before="240" w:after="240" w:line="216" w:lineRule="auto"/>
      <w:jc w:val="center"/>
    </w:pPr>
    <w:rPr>
      <w:rFonts w:ascii="Symbol" w:hAnsi="Symbol"/>
      <w:spacing w:val="-1"/>
      <w:kern w:val="0"/>
      <w:sz w:val="20"/>
      <w:szCs w:val="20"/>
    </w:rPr>
  </w:style>
  <w:style w:type="character" w:customStyle="1" w:styleId="18">
    <w:name w:val="公式 Char"/>
    <w:link w:val="17"/>
    <w:qFormat/>
    <w:uiPriority w:val="0"/>
    <w:rPr>
      <w:rFonts w:ascii="Symbol" w:hAnsi="Symbol"/>
      <w:spacing w:val="-1"/>
    </w:rPr>
  </w:style>
  <w:style w:type="paragraph" w:customStyle="1" w:styleId="19">
    <w:name w:val="main"/>
    <w:link w:val="21"/>
    <w:qFormat/>
    <w:uiPriority w:val="0"/>
    <w:pPr>
      <w:spacing w:line="228" w:lineRule="auto"/>
      <w:ind w:firstLine="288" w:firstLineChars="25"/>
    </w:pPr>
    <w:rPr>
      <w:rFonts w:ascii="Calibri" w:hAnsi="Calibri" w:eastAsia="宋体" w:cs="Times New Roman"/>
      <w:spacing w:val="-1"/>
      <w:lang w:val="en-US" w:eastAsia="en-US" w:bidi="ar-SA"/>
    </w:rPr>
  </w:style>
  <w:style w:type="character" w:customStyle="1" w:styleId="20">
    <w:name w:val="正文文本 Char"/>
    <w:basedOn w:val="10"/>
    <w:link w:val="5"/>
    <w:semiHidden/>
    <w:qFormat/>
    <w:uiPriority w:val="99"/>
    <w:rPr>
      <w:rFonts w:ascii="Times New Roman" w:hAnsi="Times New Roman"/>
      <w:kern w:val="2"/>
      <w:sz w:val="21"/>
      <w:szCs w:val="24"/>
    </w:rPr>
  </w:style>
  <w:style w:type="character" w:customStyle="1" w:styleId="21">
    <w:name w:val="main Char1"/>
    <w:link w:val="19"/>
    <w:qFormat/>
    <w:uiPriority w:val="0"/>
    <w:rPr>
      <w:rFonts w:ascii="Times New Roman" w:hAnsi="Times New Roman"/>
      <w:spacing w:val="-1"/>
      <w:lang w:eastAsia="en-US"/>
    </w:rPr>
  </w:style>
  <w:style w:type="character" w:customStyle="1" w:styleId="22">
    <w:name w:val="标题 1 Char"/>
    <w:basedOn w:val="10"/>
    <w:link w:val="2"/>
    <w:qFormat/>
    <w:uiPriority w:val="9"/>
    <w:rPr>
      <w:rFonts w:ascii="Times New Roman" w:hAnsi="Times New Roman"/>
      <w:b/>
      <w:bCs/>
      <w:kern w:val="44"/>
      <w:sz w:val="44"/>
      <w:szCs w:val="44"/>
    </w:rPr>
  </w:style>
  <w:style w:type="character" w:customStyle="1" w:styleId="23">
    <w:name w:val="日期 Char"/>
    <w:basedOn w:val="10"/>
    <w:link w:val="6"/>
    <w:semiHidden/>
    <w:qFormat/>
    <w:uiPriority w:val="99"/>
    <w:rPr>
      <w:rFonts w:ascii="Times New Roman" w:hAnsi="Times New Roman"/>
      <w:kern w:val="2"/>
      <w:sz w:val="21"/>
      <w:szCs w:val="24"/>
    </w:rPr>
  </w:style>
  <w:style w:type="character" w:customStyle="1" w:styleId="24">
    <w:name w:val="页眉 Char"/>
    <w:basedOn w:val="10"/>
    <w:link w:val="8"/>
    <w:qFormat/>
    <w:uiPriority w:val="99"/>
    <w:rPr>
      <w:rFonts w:ascii="Times New Roman" w:hAnsi="Times New Roman"/>
      <w:kern w:val="2"/>
      <w:sz w:val="18"/>
      <w:szCs w:val="18"/>
    </w:rPr>
  </w:style>
  <w:style w:type="character" w:customStyle="1" w:styleId="25">
    <w:name w:val="页脚 Char"/>
    <w:basedOn w:val="10"/>
    <w:link w:val="7"/>
    <w:qFormat/>
    <w:uiPriority w:val="99"/>
    <w:rPr>
      <w:rFonts w:ascii="Times New Roman" w:hAnsi="Times New Roman"/>
      <w:kern w:val="2"/>
      <w:sz w:val="18"/>
      <w:szCs w:val="18"/>
    </w:rPr>
  </w:style>
  <w:style w:type="paragraph" w:customStyle="1" w:styleId="26">
    <w:name w:val="_Style 3"/>
    <w:basedOn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B4287EE-F223-4D04-B54D-6FBF1C12DE7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sdu</Company>
  <Pages>3</Pages>
  <Words>258</Words>
  <Characters>1471</Characters>
  <Lines>12</Lines>
  <Paragraphs>3</Paragraphs>
  <TotalTime>0</TotalTime>
  <ScaleCrop>false</ScaleCrop>
  <LinksUpToDate>false</LinksUpToDate>
  <CharactersWithSpaces>1726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2018-03-01T11:29:00Z</dcterms:created>
  <dc:creator>xyn</dc:creator>
  <cp:lastModifiedBy>Administrator</cp:lastModifiedBy>
  <dcterms:modified xsi:type="dcterms:W3CDTF">2018-04-10T06:02:33Z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