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第十届大学生科技节</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微软雅黑" w:hAnsi="微软雅黑" w:eastAsia="微软雅黑" w:cs="微软雅黑"/>
          <w:b/>
          <w:bCs/>
          <w:sz w:val="32"/>
          <w:szCs w:val="32"/>
        </w:rPr>
      </w:pPr>
      <w:r>
        <w:rPr>
          <w:rFonts w:hint="eastAsia" w:ascii="微软雅黑" w:hAnsi="微软雅黑" w:eastAsia="微软雅黑" w:cs="微软雅黑"/>
          <w:b/>
          <w:bCs/>
          <w:sz w:val="32"/>
          <w:szCs w:val="32"/>
        </w:rPr>
        <w:t>”团谱·奋斗杯“山东省大学生数字媒体创意大赛</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微软雅黑" w:hAnsi="微软雅黑" w:eastAsia="微软雅黑" w:cs="微软雅黑"/>
          <w:sz w:val="28"/>
          <w:szCs w:val="28"/>
        </w:rPr>
      </w:pPr>
      <w:r>
        <w:rPr>
          <w:rFonts w:hint="eastAsia" w:ascii="微软雅黑" w:hAnsi="微软雅黑" w:eastAsia="微软雅黑" w:cs="微软雅黑"/>
          <w:sz w:val="28"/>
          <w:szCs w:val="28"/>
        </w:rPr>
        <w:t>“虚拟现实类”命题</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20" w:firstLineChars="0"/>
        <w:jc w:val="center"/>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8"/>
          <w:szCs w:val="28"/>
        </w:rPr>
        <w:t>——虚拟现实技术在传统文化遗产中的设计与应用</w:t>
      </w:r>
    </w:p>
    <w:p>
      <w:pPr>
        <w:pStyle w:val="8"/>
        <w:widowControl/>
        <w:spacing w:line="360" w:lineRule="auto"/>
        <w:ind w:firstLine="0" w:firstLineChars="0"/>
        <w:jc w:val="left"/>
        <w:rPr>
          <w:rFonts w:ascii="微软雅黑" w:hAnsi="微软雅黑" w:eastAsia="微软雅黑" w:cs="微软雅黑"/>
          <w:b/>
          <w:bCs/>
          <w:kern w:val="0"/>
          <w:szCs w:val="22"/>
        </w:rPr>
      </w:pPr>
      <w:r>
        <w:rPr>
          <w:rFonts w:hint="eastAsia" w:ascii="微软雅黑" w:hAnsi="微软雅黑" w:eastAsia="微软雅黑" w:cs="微软雅黑"/>
          <w:b/>
          <w:bCs/>
          <w:kern w:val="0"/>
          <w:szCs w:val="22"/>
        </w:rPr>
        <w:t>一、背景说明</w:t>
      </w:r>
    </w:p>
    <w:p>
      <w:pPr>
        <w:ind w:firstLine="420"/>
        <w:rPr>
          <w:rFonts w:ascii="宋体" w:hAnsi="宋体" w:eastAsia="宋体" w:cs="宋体"/>
        </w:rPr>
      </w:pPr>
      <w:r>
        <w:rPr>
          <w:rFonts w:hint="eastAsia" w:ascii="宋体" w:hAnsi="宋体" w:eastAsia="宋体" w:cs="宋体"/>
        </w:rPr>
        <w:t>近年来，随着计算机软件硬件技术的发展，虚拟现实技术也有了更多的突破。目前虚拟现实产业持续升温，行业应用成为新的掘金点。从教育、医疗到游戏、电影，虚拟现实技术在各行各业都显示出越来越广阔的应用前景，为行业的深度发展提供了新的手段和发展方向。可以预见，在不就的将来虚拟现实技术将使众多传统行业和产业发生革命行的改革。而传统文化产业正是虚拟现实技术最有前景的应用领域之一。</w:t>
      </w:r>
    </w:p>
    <w:p>
      <w:pPr>
        <w:widowControl/>
        <w:ind w:firstLine="420"/>
        <w:jc w:val="left"/>
        <w:rPr>
          <w:rFonts w:ascii="宋体" w:hAnsi="宋体" w:eastAsia="宋体" w:cs="宋体"/>
        </w:rPr>
      </w:pPr>
      <w:r>
        <w:rPr>
          <w:rFonts w:hint="eastAsia" w:ascii="宋体" w:hAnsi="宋体" w:eastAsia="宋体" w:cs="宋体"/>
        </w:rPr>
        <w:t>2018年2月份山东省人民政府印发了《新旧动能转换规划通知》中指出坚持社会主义先进文化前进方向，推进优秀传统文化创造性转化、创新性发展。实施“互联网+齐鲁优秀传统文化”行动计划，延伸旅游演艺、修学度假、建筑博览、工业遗产等文化产业链条。运用“文化+”“互联网+”和高新技术，改造提升出版发行、印刷复制、影视制作、工艺美术等传统文化产业，大力发展新兴文化产业，加快发展网络视听、移动媒体、数字出版、动漫游戏、创意设计等新兴产业。</w:t>
      </w:r>
    </w:p>
    <w:p>
      <w:pPr>
        <w:widowControl/>
        <w:ind w:firstLine="420"/>
        <w:jc w:val="left"/>
        <w:rPr>
          <w:rFonts w:ascii="宋体" w:hAnsi="宋体" w:eastAsia="宋体" w:cs="宋体"/>
        </w:rPr>
      </w:pPr>
      <w:r>
        <w:rPr>
          <w:rFonts w:hint="eastAsia" w:ascii="宋体" w:hAnsi="宋体" w:eastAsia="宋体" w:cs="宋体"/>
        </w:rPr>
        <w:t>推进国家文化科技创新工程，实施中国传统工艺振兴计划，引导支持骨干文化企业与科研单位组建技术创业战略联盟，建设一批文化科技创新平台和成果供需对接平台，建立产学研一体化和利益共享、风险共担机制。加强文化资源的数字化采集、保存和引用、建设文物大数据云平台，实施全省馆藏珍贵文化精品、古籍数字化工程。</w:t>
      </w:r>
    </w:p>
    <w:p>
      <w:pPr>
        <w:widowControl/>
        <w:ind w:firstLine="420"/>
        <w:jc w:val="left"/>
        <w:rPr>
          <w:rFonts w:ascii="宋体" w:hAnsi="宋体" w:eastAsia="宋体" w:cs="宋体"/>
        </w:rPr>
      </w:pPr>
      <w:r>
        <w:rPr>
          <w:rFonts w:hint="eastAsia" w:ascii="宋体" w:hAnsi="宋体" w:eastAsia="宋体" w:cs="宋体"/>
        </w:rPr>
        <w:t>通过虚拟现实与大数据云平台技术实现对传统文化遗产的设计、珍藏与引用，一方面提升学生在高新技术方面的学习与认知，同时提升学生对中华传统文化的深入理解。</w:t>
      </w:r>
    </w:p>
    <w:p>
      <w:pPr>
        <w:pStyle w:val="8"/>
        <w:widowControl/>
        <w:spacing w:line="360" w:lineRule="auto"/>
        <w:ind w:firstLine="0" w:firstLineChars="0"/>
        <w:jc w:val="left"/>
        <w:rPr>
          <w:rFonts w:ascii="微软雅黑" w:hAnsi="微软雅黑" w:eastAsia="微软雅黑" w:cs="微软雅黑"/>
          <w:b/>
          <w:bCs/>
          <w:kern w:val="0"/>
          <w:szCs w:val="22"/>
        </w:rPr>
      </w:pPr>
      <w:r>
        <w:rPr>
          <w:rFonts w:hint="eastAsia" w:ascii="微软雅黑" w:hAnsi="微软雅黑" w:eastAsia="微软雅黑" w:cs="微软雅黑"/>
          <w:b/>
          <w:bCs/>
          <w:kern w:val="0"/>
          <w:szCs w:val="22"/>
        </w:rPr>
        <w:t>二、项目要求</w:t>
      </w:r>
    </w:p>
    <w:p>
      <w:pPr>
        <w:ind w:firstLine="420"/>
        <w:rPr>
          <w:rFonts w:ascii="宋体" w:hAnsi="宋体" w:eastAsia="宋体" w:cs="宋体"/>
        </w:rPr>
      </w:pPr>
      <w:r>
        <w:rPr>
          <w:rFonts w:hint="eastAsia" w:ascii="宋体" w:hAnsi="宋体" w:eastAsia="宋体" w:cs="宋体"/>
        </w:rPr>
        <w:t>本项目主要通过虚拟现实与大数据云平台等新一代信息技术作为核心技术，实现在传统文化遗产领域中的文物设计、珍藏等。内容要求如下：</w:t>
      </w:r>
    </w:p>
    <w:p>
      <w:pPr>
        <w:pStyle w:val="8"/>
        <w:numPr>
          <w:ilvl w:val="0"/>
          <w:numId w:val="2"/>
        </w:numPr>
        <w:ind w:left="0" w:firstLine="480"/>
        <w:rPr>
          <w:rFonts w:ascii="宋体" w:hAnsi="宋体" w:eastAsia="宋体" w:cs="宋体"/>
        </w:rPr>
      </w:pPr>
      <w:r>
        <w:rPr>
          <w:rFonts w:hint="eastAsia" w:ascii="宋体" w:hAnsi="宋体" w:eastAsia="宋体" w:cs="宋体"/>
        </w:rPr>
        <w:t>利用虚拟现实技术创建或修改三维虚拟文化遗产场景与古文化元素，对传统文化进行科学的模拟和演示，能够完全仿真似的还原文化元素。使用户可以足不出户的体验、欣赏传统文化，观者可以在娱乐中获得生动的个性体验，在受体验过程中获得真实的感受与感悟。</w:t>
      </w:r>
    </w:p>
    <w:p>
      <w:pPr>
        <w:pStyle w:val="8"/>
        <w:numPr>
          <w:ilvl w:val="0"/>
          <w:numId w:val="2"/>
        </w:numPr>
        <w:ind w:left="0" w:firstLine="480"/>
        <w:rPr>
          <w:rFonts w:ascii="宋体" w:hAnsi="宋体" w:eastAsia="宋体" w:cs="宋体"/>
        </w:rPr>
      </w:pPr>
      <w:r>
        <w:rPr>
          <w:rFonts w:hint="eastAsia" w:ascii="宋体" w:hAnsi="宋体" w:eastAsia="宋体" w:cs="宋体"/>
        </w:rPr>
        <w:t>利用虚拟现实技术在体验传统文化元素时，提供对文化元素的介绍与普及。使观者可以更直观、更详细的学习传统文化，深入理解传统文化意蕴，弘扬传统文化美德。</w:t>
      </w:r>
    </w:p>
    <w:p>
      <w:pPr>
        <w:pStyle w:val="8"/>
        <w:numPr>
          <w:ilvl w:val="0"/>
          <w:numId w:val="2"/>
        </w:numPr>
        <w:ind w:left="0" w:firstLine="480"/>
        <w:rPr>
          <w:rFonts w:ascii="宋体" w:hAnsi="宋体" w:eastAsia="宋体" w:cs="宋体"/>
        </w:rPr>
      </w:pPr>
      <w:r>
        <w:rPr>
          <w:rFonts w:hint="eastAsia" w:ascii="宋体" w:hAnsi="宋体" w:eastAsia="宋体" w:cs="宋体"/>
        </w:rPr>
        <w:t>在用户学习、体验传统文化的同时，增加用户与文化元素的交互。例如：用户可以将传统文化元素拿到手中放在近处观看，并且可以全方位旋转观摩。</w:t>
      </w:r>
    </w:p>
    <w:p>
      <w:pPr>
        <w:pStyle w:val="8"/>
        <w:numPr>
          <w:ilvl w:val="0"/>
          <w:numId w:val="2"/>
        </w:numPr>
        <w:ind w:left="0" w:firstLine="480"/>
        <w:rPr>
          <w:rFonts w:ascii="宋体" w:hAnsi="宋体" w:eastAsia="宋体" w:cs="宋体"/>
        </w:rPr>
      </w:pPr>
      <w:r>
        <w:rPr>
          <w:rFonts w:hint="eastAsia" w:ascii="宋体" w:hAnsi="宋体" w:eastAsia="宋体" w:cs="宋体"/>
        </w:rPr>
        <w:t>与虚拟现实硬件设备完美结合，并演示运行。例如：HTC Vive、Oculus等</w:t>
      </w:r>
    </w:p>
    <w:p>
      <w:pPr>
        <w:pStyle w:val="8"/>
        <w:widowControl/>
        <w:spacing w:line="360" w:lineRule="auto"/>
        <w:ind w:firstLine="0" w:firstLineChars="0"/>
        <w:jc w:val="left"/>
        <w:rPr>
          <w:rFonts w:ascii="微软雅黑" w:hAnsi="微软雅黑" w:eastAsia="微软雅黑" w:cs="微软雅黑"/>
          <w:b/>
          <w:bCs/>
          <w:kern w:val="0"/>
          <w:szCs w:val="22"/>
        </w:rPr>
      </w:pPr>
      <w:r>
        <w:rPr>
          <w:rFonts w:hint="eastAsia" w:ascii="微软雅黑" w:hAnsi="微软雅黑" w:eastAsia="微软雅黑" w:cs="微软雅黑"/>
          <w:b/>
          <w:bCs/>
          <w:kern w:val="0"/>
          <w:szCs w:val="22"/>
        </w:rPr>
        <w:t>三、评审标准</w:t>
      </w:r>
    </w:p>
    <w:p>
      <w:pPr>
        <w:pStyle w:val="8"/>
        <w:numPr>
          <w:ilvl w:val="0"/>
          <w:numId w:val="3"/>
        </w:numPr>
        <w:ind w:left="0" w:firstLine="482" w:firstLineChars="0"/>
        <w:rPr>
          <w:rFonts w:ascii="宋体" w:hAnsi="宋体" w:eastAsia="宋体" w:cs="宋体"/>
        </w:rPr>
      </w:pPr>
      <w:r>
        <w:rPr>
          <w:rFonts w:hint="eastAsia" w:ascii="宋体" w:hAnsi="宋体" w:eastAsia="宋体" w:cs="宋体"/>
        </w:rPr>
        <w:t>提供完整的素材及说明文档，并可以做真实体验。</w:t>
      </w:r>
    </w:p>
    <w:p>
      <w:pPr>
        <w:pStyle w:val="8"/>
        <w:numPr>
          <w:ilvl w:val="0"/>
          <w:numId w:val="3"/>
        </w:numPr>
        <w:ind w:left="0" w:firstLine="482" w:firstLineChars="0"/>
        <w:rPr>
          <w:rFonts w:ascii="宋体" w:hAnsi="宋体" w:eastAsia="宋体" w:cs="宋体"/>
        </w:rPr>
      </w:pPr>
      <w:r>
        <w:rPr>
          <w:rFonts w:hint="eastAsia" w:ascii="宋体" w:hAnsi="宋体" w:eastAsia="宋体" w:cs="宋体"/>
        </w:rPr>
        <w:t>能够完整的表现出中华传统文化遗产的意蕴与内涵，传播正能量。</w:t>
      </w:r>
    </w:p>
    <w:p>
      <w:pPr>
        <w:pStyle w:val="8"/>
        <w:numPr>
          <w:ilvl w:val="0"/>
          <w:numId w:val="3"/>
        </w:numPr>
        <w:ind w:left="0" w:firstLine="482" w:firstLineChars="0"/>
        <w:rPr>
          <w:rFonts w:ascii="宋体" w:hAnsi="宋体" w:eastAsia="宋体" w:cs="宋体"/>
        </w:rPr>
      </w:pPr>
      <w:r>
        <w:rPr>
          <w:rFonts w:hint="eastAsia" w:ascii="宋体" w:hAnsi="宋体" w:eastAsia="宋体" w:cs="宋体"/>
        </w:rPr>
        <w:t>模型、场景完善、多样化、美观大方，流程结构合理清晰。</w:t>
      </w:r>
    </w:p>
    <w:p>
      <w:pPr>
        <w:pStyle w:val="8"/>
        <w:numPr>
          <w:ilvl w:val="0"/>
          <w:numId w:val="3"/>
        </w:numPr>
        <w:ind w:left="0" w:firstLine="482" w:firstLineChars="0"/>
        <w:rPr>
          <w:rFonts w:ascii="宋体" w:hAnsi="宋体" w:eastAsia="宋体" w:cs="宋体"/>
        </w:rPr>
      </w:pPr>
      <w:r>
        <w:rPr>
          <w:rFonts w:hint="eastAsia" w:ascii="宋体" w:hAnsi="宋体" w:eastAsia="宋体" w:cs="宋体"/>
        </w:rPr>
        <w:t>通过代码实现多功能交互可加分。</w:t>
      </w:r>
    </w:p>
    <w:p>
      <w:pPr>
        <w:pStyle w:val="8"/>
        <w:widowControl/>
        <w:spacing w:line="360" w:lineRule="auto"/>
        <w:ind w:firstLine="0" w:firstLineChars="0"/>
        <w:jc w:val="left"/>
        <w:rPr>
          <w:rFonts w:ascii="微软雅黑" w:hAnsi="微软雅黑" w:eastAsia="微软雅黑" w:cs="微软雅黑"/>
          <w:b/>
          <w:bCs/>
          <w:kern w:val="0"/>
          <w:szCs w:val="22"/>
        </w:rPr>
      </w:pPr>
      <w:r>
        <w:rPr>
          <w:rFonts w:hint="eastAsia" w:ascii="微软雅黑" w:hAnsi="微软雅黑" w:eastAsia="微软雅黑" w:cs="微软雅黑"/>
          <w:b/>
          <w:bCs/>
          <w:kern w:val="0"/>
          <w:szCs w:val="22"/>
        </w:rPr>
        <w:t>四、参赛要求</w:t>
      </w:r>
    </w:p>
    <w:p>
      <w:pPr>
        <w:pStyle w:val="8"/>
        <w:numPr>
          <w:ilvl w:val="0"/>
          <w:numId w:val="4"/>
        </w:numPr>
        <w:ind w:left="0" w:firstLine="482" w:firstLineChars="0"/>
        <w:rPr>
          <w:rFonts w:ascii="宋体" w:hAnsi="宋体" w:eastAsia="宋体" w:cs="宋体"/>
        </w:rPr>
      </w:pPr>
      <w:r>
        <w:rPr>
          <w:rFonts w:hint="eastAsia" w:ascii="宋体" w:hAnsi="宋体" w:eastAsia="宋体" w:cs="宋体"/>
        </w:rPr>
        <w:t>每个参赛队的作品以压缩文件形式上交，压缩文件中包含三个文件夹：“作品”、“文档”、“演示”，具体内容如下：</w:t>
      </w:r>
    </w:p>
    <w:p>
      <w:pPr>
        <w:pStyle w:val="8"/>
        <w:ind w:firstLineChars="0"/>
        <w:rPr>
          <w:rFonts w:ascii="宋体" w:hAnsi="宋体" w:eastAsia="宋体" w:cs="宋体"/>
        </w:rPr>
      </w:pPr>
      <w:r>
        <w:rPr>
          <w:rFonts w:hint="eastAsia" w:ascii="宋体" w:hAnsi="宋体" w:eastAsia="宋体" w:cs="宋体"/>
        </w:rPr>
        <w:t>（1）将作品的源文件和发布版（.exe文件或安装文件）及数据资料放入“作品”文件夹中；</w:t>
      </w:r>
    </w:p>
    <w:p>
      <w:pPr>
        <w:pStyle w:val="8"/>
        <w:ind w:firstLineChars="0"/>
        <w:rPr>
          <w:rFonts w:ascii="宋体" w:hAnsi="宋体" w:eastAsia="宋体" w:cs="宋体"/>
        </w:rPr>
      </w:pPr>
      <w:r>
        <w:rPr>
          <w:rFonts w:hint="eastAsia" w:ascii="宋体" w:hAnsi="宋体" w:eastAsia="宋体" w:cs="宋体"/>
        </w:rPr>
        <w:t>（2）将完整的技术文档、管理文档和系统说明文档（必备软件安装和使用说明书）都放到“文档”文件夹中，注意在文件中应逐条详细说明体现作品设计特色的功能；</w:t>
      </w:r>
    </w:p>
    <w:p>
      <w:pPr>
        <w:pStyle w:val="8"/>
        <w:ind w:firstLineChars="0"/>
        <w:rPr>
          <w:rFonts w:ascii="宋体" w:hAnsi="宋体" w:eastAsia="宋体" w:cs="宋体"/>
        </w:rPr>
      </w:pPr>
      <w:r>
        <w:rPr>
          <w:rFonts w:hint="eastAsia" w:ascii="宋体" w:hAnsi="宋体" w:eastAsia="宋体" w:cs="宋体"/>
        </w:rPr>
        <w:t>（3）作品的运行视频及ppt介绍文稿放在“演示”文件夹中。注意运行视频必须是在软件连续运行状态下抓取的完整视频，不能是个别片段的拼凑，以证明软件可以完整运行。</w:t>
      </w:r>
    </w:p>
    <w:p>
      <w:pPr>
        <w:pStyle w:val="8"/>
        <w:numPr>
          <w:ilvl w:val="0"/>
          <w:numId w:val="4"/>
        </w:numPr>
        <w:ind w:left="0" w:firstLine="482" w:firstLineChars="0"/>
        <w:rPr>
          <w:rFonts w:ascii="宋体" w:hAnsi="宋体" w:eastAsia="宋体" w:cs="宋体"/>
        </w:rPr>
      </w:pPr>
      <w:r>
        <w:rPr>
          <w:rFonts w:hint="eastAsia" w:ascii="宋体" w:hAnsi="宋体" w:eastAsia="宋体" w:cs="宋体"/>
        </w:rPr>
        <w:t>请在压缩文件名称注明以下信息：“学校”“作品名称“ “组长姓名”“详细联系方式（电话、Email）”等；</w:t>
      </w:r>
    </w:p>
    <w:p>
      <w:pPr>
        <w:pStyle w:val="8"/>
        <w:numPr>
          <w:ilvl w:val="0"/>
          <w:numId w:val="4"/>
        </w:numPr>
        <w:ind w:left="0" w:firstLine="482" w:firstLineChars="0"/>
        <w:rPr>
          <w:rFonts w:ascii="宋体" w:hAnsi="宋体" w:eastAsia="宋体" w:cs="宋体"/>
        </w:rPr>
      </w:pPr>
      <w:r>
        <w:rPr>
          <w:rFonts w:hint="eastAsia" w:ascii="宋体" w:hAnsi="宋体" w:eastAsia="宋体" w:cs="宋体"/>
        </w:rPr>
        <w:t>每个参赛队伍需加入出题单位赛事相关技术指导QQ群： 498742304，QQ群内会提供赛事技术指导网络课程。</w:t>
      </w:r>
    </w:p>
    <w:p>
      <w:pPr>
        <w:pStyle w:val="8"/>
        <w:ind w:left="482" w:firstLine="0" w:firstLineChars="0"/>
      </w:pPr>
    </w:p>
    <w:p>
      <w:pPr>
        <w:pStyle w:val="8"/>
        <w:ind w:left="482" w:firstLine="0" w:firstLineChars="0"/>
        <w:jc w:val="right"/>
        <w:rPr>
          <w:rFonts w:ascii="宋体" w:hAnsi="宋体" w:eastAsia="宋体" w:cs="宋体"/>
          <w:szCs w:val="28"/>
        </w:rPr>
      </w:pPr>
      <w:r>
        <w:rPr>
          <w:rFonts w:hint="eastAsia" w:ascii="宋体" w:hAnsi="宋体" w:eastAsia="宋体" w:cs="宋体"/>
          <w:szCs w:val="28"/>
        </w:rPr>
        <w:t>出题单位：北京贝沃汇力信息科技有限公司</w:t>
      </w: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ngXian">
    <w:altName w:val="宋体"/>
    <w:panose1 w:val="00000000000000000000"/>
    <w:charset w:val="86"/>
    <w:family w:val="auto"/>
    <w:pitch w:val="default"/>
    <w:sig w:usb0="00000000" w:usb1="00000000" w:usb2="00000000" w:usb3="00000000" w:csb0="00000000" w:csb1="00000000"/>
  </w:font>
  <w:font w:name="DengXian">
    <w:altName w:val="宋体"/>
    <w:panose1 w:val="00000000000000000000"/>
    <w:charset w:val="86"/>
    <w:family w:val="auto"/>
    <w:pitch w:val="default"/>
    <w:sig w:usb0="00000000" w:usb1="00000000" w:usb2="00000000" w:usb3="00000000" w:csb0="00000000" w:csb1="00000000"/>
  </w:font>
  <w:font w:name="DengXian">
    <w:altName w:val="Segoe Print"/>
    <w:panose1 w:val="00000000000000000000"/>
    <w:charset w:val="00"/>
    <w:family w:val="auto"/>
    <w:pitch w:val="default"/>
    <w:sig w:usb0="00000000" w:usb1="00000000" w:usb2="00000000" w:usb3="00000000" w:csb0="00000000" w:csb1="00000000"/>
  </w:font>
  <w:font w:name="DengXian Ligh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165FA"/>
    <w:multiLevelType w:val="multilevel"/>
    <w:tmpl w:val="2FF165FA"/>
    <w:lvl w:ilvl="0" w:tentative="0">
      <w:start w:val="1"/>
      <w:numFmt w:val="decimal"/>
      <w:lvlText w:val="%1."/>
      <w:lvlJc w:val="left"/>
      <w:pPr>
        <w:ind w:left="1740" w:hanging="480"/>
      </w:pPr>
    </w:lvl>
    <w:lvl w:ilvl="1" w:tentative="0">
      <w:start w:val="1"/>
      <w:numFmt w:val="lowerLetter"/>
      <w:lvlText w:val="%2)"/>
      <w:lvlJc w:val="left"/>
      <w:pPr>
        <w:ind w:left="2220" w:hanging="480"/>
      </w:pPr>
    </w:lvl>
    <w:lvl w:ilvl="2" w:tentative="0">
      <w:start w:val="1"/>
      <w:numFmt w:val="lowerRoman"/>
      <w:lvlText w:val="%3."/>
      <w:lvlJc w:val="right"/>
      <w:pPr>
        <w:ind w:left="2700" w:hanging="480"/>
      </w:pPr>
    </w:lvl>
    <w:lvl w:ilvl="3" w:tentative="0">
      <w:start w:val="1"/>
      <w:numFmt w:val="decimal"/>
      <w:lvlText w:val="%4."/>
      <w:lvlJc w:val="left"/>
      <w:pPr>
        <w:ind w:left="3180" w:hanging="480"/>
      </w:pPr>
    </w:lvl>
    <w:lvl w:ilvl="4" w:tentative="0">
      <w:start w:val="1"/>
      <w:numFmt w:val="lowerLetter"/>
      <w:lvlText w:val="%5)"/>
      <w:lvlJc w:val="left"/>
      <w:pPr>
        <w:ind w:left="3660" w:hanging="480"/>
      </w:pPr>
    </w:lvl>
    <w:lvl w:ilvl="5" w:tentative="0">
      <w:start w:val="1"/>
      <w:numFmt w:val="lowerRoman"/>
      <w:lvlText w:val="%6."/>
      <w:lvlJc w:val="right"/>
      <w:pPr>
        <w:ind w:left="4140" w:hanging="480"/>
      </w:pPr>
    </w:lvl>
    <w:lvl w:ilvl="6" w:tentative="0">
      <w:start w:val="1"/>
      <w:numFmt w:val="decimal"/>
      <w:lvlText w:val="%7."/>
      <w:lvlJc w:val="left"/>
      <w:pPr>
        <w:ind w:left="4620" w:hanging="480"/>
      </w:pPr>
    </w:lvl>
    <w:lvl w:ilvl="7" w:tentative="0">
      <w:start w:val="1"/>
      <w:numFmt w:val="lowerLetter"/>
      <w:lvlText w:val="%8)"/>
      <w:lvlJc w:val="left"/>
      <w:pPr>
        <w:ind w:left="5100" w:hanging="480"/>
      </w:pPr>
    </w:lvl>
    <w:lvl w:ilvl="8" w:tentative="0">
      <w:start w:val="1"/>
      <w:numFmt w:val="lowerRoman"/>
      <w:lvlText w:val="%9."/>
      <w:lvlJc w:val="right"/>
      <w:pPr>
        <w:ind w:left="5580" w:hanging="480"/>
      </w:pPr>
    </w:lvl>
  </w:abstractNum>
  <w:abstractNum w:abstractNumId="1">
    <w:nsid w:val="34874C0C"/>
    <w:multiLevelType w:val="multilevel"/>
    <w:tmpl w:val="34874C0C"/>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2">
    <w:nsid w:val="40D4360D"/>
    <w:multiLevelType w:val="multilevel"/>
    <w:tmpl w:val="40D4360D"/>
    <w:lvl w:ilvl="0" w:tentative="0">
      <w:start w:val="1"/>
      <w:numFmt w:val="decimal"/>
      <w:lvlText w:val="%1."/>
      <w:lvlJc w:val="left"/>
      <w:pPr>
        <w:ind w:left="480" w:hanging="480"/>
      </w:p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abstractNum w:abstractNumId="3">
    <w:nsid w:val="4C174CCE"/>
    <w:multiLevelType w:val="multilevel"/>
    <w:tmpl w:val="4C174CCE"/>
    <w:lvl w:ilvl="0" w:tentative="0">
      <w:start w:val="1"/>
      <w:numFmt w:val="chineseCountingThousand"/>
      <w:pStyle w:val="2"/>
      <w:lvlText w:val="%1、"/>
      <w:lvlJc w:val="left"/>
      <w:pPr>
        <w:ind w:left="480" w:hanging="480"/>
      </w:pPr>
      <w:rPr>
        <w:rFonts w:hint="eastAsia" w:ascii="宋体" w:hAnsi="宋体" w:eastAsia="宋体"/>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3B6"/>
    <w:rsid w:val="00005E5F"/>
    <w:rsid w:val="000177F7"/>
    <w:rsid w:val="0004711F"/>
    <w:rsid w:val="00096B3A"/>
    <w:rsid w:val="000D1DE5"/>
    <w:rsid w:val="000F4D7D"/>
    <w:rsid w:val="001349E9"/>
    <w:rsid w:val="00137EF6"/>
    <w:rsid w:val="00142C3A"/>
    <w:rsid w:val="00147677"/>
    <w:rsid w:val="00157568"/>
    <w:rsid w:val="00162A66"/>
    <w:rsid w:val="00177722"/>
    <w:rsid w:val="001B0904"/>
    <w:rsid w:val="002515F1"/>
    <w:rsid w:val="00256C1A"/>
    <w:rsid w:val="002A1959"/>
    <w:rsid w:val="002F1A72"/>
    <w:rsid w:val="003002CA"/>
    <w:rsid w:val="0030276D"/>
    <w:rsid w:val="003528EC"/>
    <w:rsid w:val="003C6A6E"/>
    <w:rsid w:val="004444A9"/>
    <w:rsid w:val="0046539F"/>
    <w:rsid w:val="004667B2"/>
    <w:rsid w:val="004767CA"/>
    <w:rsid w:val="004853BF"/>
    <w:rsid w:val="0049129C"/>
    <w:rsid w:val="0049170F"/>
    <w:rsid w:val="004D2C2F"/>
    <w:rsid w:val="004E3D74"/>
    <w:rsid w:val="004F1BC8"/>
    <w:rsid w:val="004F4780"/>
    <w:rsid w:val="00505679"/>
    <w:rsid w:val="00535CED"/>
    <w:rsid w:val="00543E81"/>
    <w:rsid w:val="00545986"/>
    <w:rsid w:val="00547664"/>
    <w:rsid w:val="005515C9"/>
    <w:rsid w:val="00570A50"/>
    <w:rsid w:val="0057464B"/>
    <w:rsid w:val="00592C12"/>
    <w:rsid w:val="006840F0"/>
    <w:rsid w:val="006845E1"/>
    <w:rsid w:val="006A22A5"/>
    <w:rsid w:val="006C606A"/>
    <w:rsid w:val="006E7852"/>
    <w:rsid w:val="007375EF"/>
    <w:rsid w:val="00770362"/>
    <w:rsid w:val="007876BD"/>
    <w:rsid w:val="0079478D"/>
    <w:rsid w:val="007B094E"/>
    <w:rsid w:val="007D3748"/>
    <w:rsid w:val="007F1C08"/>
    <w:rsid w:val="00872E64"/>
    <w:rsid w:val="0088584D"/>
    <w:rsid w:val="008A6886"/>
    <w:rsid w:val="008F562D"/>
    <w:rsid w:val="008F7F70"/>
    <w:rsid w:val="009008E2"/>
    <w:rsid w:val="0091006F"/>
    <w:rsid w:val="00950E5D"/>
    <w:rsid w:val="0095602F"/>
    <w:rsid w:val="00967BBD"/>
    <w:rsid w:val="00972B36"/>
    <w:rsid w:val="009733B6"/>
    <w:rsid w:val="009A4EE6"/>
    <w:rsid w:val="009B76E5"/>
    <w:rsid w:val="009D4C7E"/>
    <w:rsid w:val="009F29EB"/>
    <w:rsid w:val="009F6432"/>
    <w:rsid w:val="00A2172A"/>
    <w:rsid w:val="00A24AE2"/>
    <w:rsid w:val="00A35D5C"/>
    <w:rsid w:val="00A6089A"/>
    <w:rsid w:val="00A66098"/>
    <w:rsid w:val="00A742FE"/>
    <w:rsid w:val="00A87D6C"/>
    <w:rsid w:val="00AB2DC2"/>
    <w:rsid w:val="00AF007D"/>
    <w:rsid w:val="00AF76AC"/>
    <w:rsid w:val="00AF7B0D"/>
    <w:rsid w:val="00B61EEA"/>
    <w:rsid w:val="00B756EE"/>
    <w:rsid w:val="00B839DE"/>
    <w:rsid w:val="00BC7054"/>
    <w:rsid w:val="00BE7161"/>
    <w:rsid w:val="00BF48E3"/>
    <w:rsid w:val="00C04507"/>
    <w:rsid w:val="00C14A85"/>
    <w:rsid w:val="00C44A7D"/>
    <w:rsid w:val="00C65665"/>
    <w:rsid w:val="00C71931"/>
    <w:rsid w:val="00C8647F"/>
    <w:rsid w:val="00CD475D"/>
    <w:rsid w:val="00CD73E0"/>
    <w:rsid w:val="00CD7545"/>
    <w:rsid w:val="00CE69A6"/>
    <w:rsid w:val="00D53B8E"/>
    <w:rsid w:val="00D628F7"/>
    <w:rsid w:val="00DB3D0D"/>
    <w:rsid w:val="00DB3FE7"/>
    <w:rsid w:val="00DE4310"/>
    <w:rsid w:val="00DE451E"/>
    <w:rsid w:val="00DE72A1"/>
    <w:rsid w:val="00E12BA9"/>
    <w:rsid w:val="00E171CD"/>
    <w:rsid w:val="00E23A7D"/>
    <w:rsid w:val="00E6102D"/>
    <w:rsid w:val="00F07181"/>
    <w:rsid w:val="00F07628"/>
    <w:rsid w:val="00F41CE5"/>
    <w:rsid w:val="00F9567F"/>
    <w:rsid w:val="00FA37E9"/>
    <w:rsid w:val="00FA78D2"/>
    <w:rsid w:val="00FD4033"/>
    <w:rsid w:val="262D28FD"/>
    <w:rsid w:val="31F86396"/>
    <w:rsid w:val="4CDB00A4"/>
    <w:rsid w:val="4F8F74FE"/>
    <w:rsid w:val="70B22B7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link w:val="7"/>
    <w:unhideWhenUsed/>
    <w:qFormat/>
    <w:uiPriority w:val="9"/>
    <w:pPr>
      <w:keepNext/>
      <w:keepLines/>
      <w:numPr>
        <w:ilvl w:val="0"/>
        <w:numId w:val="1"/>
      </w:numPr>
      <w:spacing w:before="60" w:after="60"/>
      <w:ind w:left="482" w:hanging="482"/>
      <w:outlineLvl w:val="1"/>
    </w:pPr>
    <w:rPr>
      <w:rFonts w:asciiTheme="majorHAnsi" w:hAnsiTheme="majorHAnsi" w:eastAsiaTheme="majorEastAsia" w:cstheme="majorBidi"/>
      <w:b/>
      <w:bCs/>
      <w:sz w:val="32"/>
      <w:szCs w:val="32"/>
    </w:rPr>
  </w:style>
  <w:style w:type="character" w:default="1" w:styleId="5">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Char"/>
    <w:basedOn w:val="5"/>
    <w:link w:val="2"/>
    <w:uiPriority w:val="9"/>
    <w:rPr>
      <w:rFonts w:asciiTheme="majorHAnsi" w:hAnsiTheme="majorHAnsi" w:eastAsiaTheme="majorEastAsia" w:cstheme="majorBidi"/>
      <w:b/>
      <w:bCs/>
      <w:sz w:val="32"/>
      <w:szCs w:val="32"/>
    </w:rPr>
  </w:style>
  <w:style w:type="paragraph" w:styleId="8">
    <w:name w:val="List Paragraph"/>
    <w:basedOn w:val="1"/>
    <w:qFormat/>
    <w:uiPriority w:val="34"/>
    <w:pPr>
      <w:ind w:firstLine="420" w:firstLineChars="200"/>
    </w:pPr>
  </w:style>
  <w:style w:type="character" w:customStyle="1" w:styleId="9">
    <w:name w:val="页眉 Char"/>
    <w:basedOn w:val="5"/>
    <w:link w:val="4"/>
    <w:uiPriority w:val="99"/>
    <w:rPr>
      <w:kern w:val="2"/>
      <w:sz w:val="18"/>
      <w:szCs w:val="18"/>
    </w:rPr>
  </w:style>
  <w:style w:type="character" w:customStyle="1" w:styleId="10">
    <w:name w:val="页脚 Char"/>
    <w:basedOn w:val="5"/>
    <w:link w:val="3"/>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230</Words>
  <Characters>1315</Characters>
  <Lines>10</Lines>
  <Paragraphs>3</Paragraphs>
  <ScaleCrop>false</ScaleCrop>
  <LinksUpToDate>false</LinksUpToDate>
  <CharactersWithSpaces>1542</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2018-02-28T08:22:00Z</dcterms:created>
  <dc:creator>Microsoft Office 用户</dc:creator>
  <cp:lastModifiedBy>Administrator</cp:lastModifiedBy>
  <dcterms:modified xsi:type="dcterms:W3CDTF">2018-04-10T05:58:30Z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2052-10.1.0.7224</vt:lpwstr>
  </property>
</Properties>
</file>