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C9" w:rsidRDefault="00B83780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山东省大学生数字媒体创意大赛“</w:t>
      </w:r>
      <w:r>
        <w:rPr>
          <w:rFonts w:ascii="黑体" w:eastAsia="黑体" w:hint="eastAsia"/>
          <w:sz w:val="32"/>
          <w:szCs w:val="32"/>
        </w:rPr>
        <w:t>技术</w:t>
      </w:r>
      <w:r>
        <w:rPr>
          <w:rFonts w:ascii="黑体" w:eastAsia="黑体" w:hint="eastAsia"/>
          <w:sz w:val="32"/>
          <w:szCs w:val="32"/>
        </w:rPr>
        <w:t>类”命题</w:t>
      </w:r>
    </w:p>
    <w:p w:rsidR="007364C9" w:rsidRDefault="00B83780">
      <w:pPr>
        <w:spacing w:line="360" w:lineRule="auto"/>
        <w:jc w:val="center"/>
        <w:rPr>
          <w:rFonts w:ascii="黑体" w:eastAsia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8"/>
        </w:rPr>
        <w:t>——</w:t>
      </w:r>
      <w:r>
        <w:rPr>
          <w:rFonts w:ascii="微软雅黑" w:eastAsia="微软雅黑" w:hAnsi="微软雅黑" w:cs="微软雅黑" w:hint="eastAsia"/>
          <w:sz w:val="28"/>
        </w:rPr>
        <w:t>AR</w:t>
      </w:r>
      <w:r>
        <w:rPr>
          <w:rFonts w:ascii="微软雅黑" w:eastAsia="微软雅黑" w:hAnsi="微软雅黑" w:cs="微软雅黑" w:hint="eastAsia"/>
          <w:sz w:val="28"/>
        </w:rPr>
        <w:t>技术展示</w:t>
      </w:r>
    </w:p>
    <w:p w:rsidR="007364C9" w:rsidRDefault="00B83780">
      <w:pPr>
        <w:pStyle w:val="af"/>
        <w:widowControl/>
        <w:ind w:firstLineChars="0" w:firstLine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1.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命题背景</w:t>
      </w:r>
    </w:p>
    <w:p w:rsidR="007364C9" w:rsidRDefault="00B837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增强现实技术包含了多媒体、三维建模、实时视频显示及控制、多传感器融合、实时跟踪及注册、场景融合等新技术与新手段。增强现实提供了在一般情况下，不同于人类可以感知的信息。目前，基于这项技术的研究成果及相关产品被广泛应用于文化、博物、医院、展览和房地产营销等各个领域，带来了巨大的经济价值。</w:t>
      </w:r>
    </w:p>
    <w:p w:rsidR="007364C9" w:rsidRDefault="00B8378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基于手机等移动终端的增强现实技术实现简单、成本低廉、表现形式丰富多样。</w:t>
      </w:r>
      <w:r>
        <w:rPr>
          <w:rFonts w:asciiTheme="minorEastAsia" w:eastAsiaTheme="minorEastAsia" w:hAnsiTheme="minorEastAsia" w:cstheme="minorEastAsia" w:hint="eastAsia"/>
          <w:sz w:val="24"/>
        </w:rPr>
        <w:t>围绕这一类技术进行研究和</w:t>
      </w:r>
      <w:r>
        <w:rPr>
          <w:rFonts w:asciiTheme="minorEastAsia" w:eastAsiaTheme="minorEastAsia" w:hAnsiTheme="minorEastAsia" w:cstheme="minorEastAsia" w:hint="eastAsia"/>
          <w:sz w:val="24"/>
        </w:rPr>
        <w:t>技术培养</w:t>
      </w:r>
      <w:r>
        <w:rPr>
          <w:rFonts w:asciiTheme="minorEastAsia" w:eastAsiaTheme="minorEastAsia" w:hAnsiTheme="minorEastAsia" w:cstheme="minorEastAsia" w:hint="eastAsia"/>
          <w:sz w:val="24"/>
        </w:rPr>
        <w:t>，对于丰富在校教师的知识结构，提高学生在数字媒体技术领域的实操和研发能力，培养具有创新技术和创新思维能力的学生，都能起到很好的作用。</w:t>
      </w:r>
    </w:p>
    <w:p w:rsidR="007364C9" w:rsidRDefault="00B83780">
      <w:pPr>
        <w:pStyle w:val="af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2.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选题方向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基于手机的</w:t>
      </w:r>
      <w:r>
        <w:rPr>
          <w:rFonts w:hint="eastAsia"/>
          <w:sz w:val="24"/>
        </w:rPr>
        <w:t>AR</w:t>
      </w:r>
      <w:r>
        <w:rPr>
          <w:rFonts w:hint="eastAsia"/>
          <w:sz w:val="24"/>
        </w:rPr>
        <w:t>技术作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基础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制作一套虚实结合的展示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疫情相关题材的场景，运用多种交互手段，展现病毒原理、抗疫情景、卫生常识等方面的内容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目前通过互联网络，在国内外都可以找到免费的增强现实技术</w:t>
      </w:r>
      <w:r>
        <w:rPr>
          <w:rFonts w:hint="eastAsia"/>
          <w:sz w:val="24"/>
        </w:rPr>
        <w:t>API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SDK</w:t>
      </w:r>
      <w:r>
        <w:rPr>
          <w:rFonts w:hint="eastAsia"/>
          <w:sz w:val="24"/>
        </w:rPr>
        <w:t>等资源和相应的技术支持。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大赛提供技术交流群，有相关专业人员提供相应的技术指导工作，并提供一套完整的实例源码和简单的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教程。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参考案例：</w:t>
      </w:r>
      <w:r>
        <w:rPr>
          <w:rFonts w:hint="eastAsia"/>
          <w:sz w:val="24"/>
        </w:rPr>
        <w:t>https:</w:t>
      </w:r>
      <w:r>
        <w:rPr>
          <w:rFonts w:hint="eastAsia"/>
          <w:sz w:val="24"/>
        </w:rPr>
        <w:t>//ar.163.com/business</w:t>
      </w:r>
    </w:p>
    <w:p w:rsidR="007364C9" w:rsidRDefault="00B83780">
      <w:pPr>
        <w:pStyle w:val="af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3.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参赛资格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）凡已公开发布并已获得商业价值的产品不得参赛；凡有知识产权纠纷的作品不得参赛；与企业合作即将对外发布的产品不得参赛；请勿一稿多投，在其他赛事中获奖的作品不得参赛。</w:t>
      </w:r>
      <w:r>
        <w:rPr>
          <w:rFonts w:hint="eastAsia"/>
          <w:sz w:val="24"/>
        </w:rPr>
        <w:t xml:space="preserve"> </w:t>
      </w:r>
    </w:p>
    <w:p w:rsidR="007364C9" w:rsidRDefault="00B83780">
      <w:pPr>
        <w:pStyle w:val="af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lastRenderedPageBreak/>
        <w:t>4.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作品规格及提交要求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）题目的开发基于</w:t>
      </w:r>
      <w:r>
        <w:rPr>
          <w:rFonts w:hint="eastAsia"/>
          <w:sz w:val="24"/>
        </w:rPr>
        <w:t>U3D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UE4</w:t>
      </w:r>
      <w:r>
        <w:rPr>
          <w:rFonts w:hint="eastAsia"/>
          <w:sz w:val="24"/>
        </w:rPr>
        <w:t>编程。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）作品中三维</w:t>
      </w:r>
      <w:r>
        <w:rPr>
          <w:rFonts w:hint="eastAsia"/>
          <w:sz w:val="24"/>
        </w:rPr>
        <w:t>模型</w:t>
      </w:r>
      <w:r>
        <w:rPr>
          <w:rFonts w:hint="eastAsia"/>
          <w:sz w:val="24"/>
        </w:rPr>
        <w:t>实例使用</w:t>
      </w:r>
      <w:r>
        <w:rPr>
          <w:rFonts w:hint="eastAsia"/>
          <w:sz w:val="24"/>
        </w:rPr>
        <w:t>Maya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3D MAX</w:t>
      </w:r>
      <w:r>
        <w:rPr>
          <w:rFonts w:hint="eastAsia"/>
          <w:sz w:val="24"/>
        </w:rPr>
        <w:t>建模。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）将所有文件放在一个压缩文件中，包含三个文件夹：“工程”、“实例”、“文档”，必须提交的材料包括：</w:t>
      </w:r>
    </w:p>
    <w:p w:rsidR="007364C9" w:rsidRDefault="00B83780">
      <w:pPr>
        <w:pStyle w:val="af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7364C9" w:rsidRDefault="00B83780">
      <w:pPr>
        <w:pStyle w:val="af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“实例”文件夹包括：可以展示、验证开发内容的</w:t>
      </w:r>
      <w:r>
        <w:rPr>
          <w:rFonts w:hint="eastAsia"/>
          <w:sz w:val="24"/>
        </w:rPr>
        <w:t>所有模型、</w:t>
      </w:r>
      <w:r>
        <w:rPr>
          <w:rFonts w:hint="eastAsia"/>
          <w:sz w:val="24"/>
        </w:rPr>
        <w:t>源文件和渲染成片。</w:t>
      </w:r>
    </w:p>
    <w:p w:rsidR="007364C9" w:rsidRDefault="00B83780">
      <w:pPr>
        <w:pStyle w:val="af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（内容包含主要部分关键技术实现、关键内容截图、完成时间进度情况等），文档的页眉必须设置为：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山东省大学生数字媒体创意大赛参赛作品报告。</w:t>
      </w:r>
    </w:p>
    <w:p w:rsidR="007364C9" w:rsidRDefault="00B83780">
      <w:pPr>
        <w:pStyle w:val="af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将上述内容打</w:t>
      </w:r>
      <w:r>
        <w:rPr>
          <w:rFonts w:hint="eastAsia"/>
          <w:sz w:val="24"/>
        </w:rPr>
        <w:t>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7364C9" w:rsidRDefault="00B83780">
      <w:pPr>
        <w:pStyle w:val="af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5.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主要评审依据：</w:t>
      </w:r>
      <w:r>
        <w:rPr>
          <w:rFonts w:hint="eastAsia"/>
          <w:sz w:val="24"/>
        </w:rPr>
        <w:tab/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）技术：功能实现使用技术得当，程序运行流畅，功能完善。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）实例展示画面：实例展示艺术风格新颖、独特，角色、场景风格统一，画面美观，色彩搭配和谐。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）实例展示创意：实例展示有吸引人的创意和构思。</w:t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使用说明书是否内容完整，达到说明清楚、文字流畅、格式规范。</w:t>
      </w:r>
    </w:p>
    <w:p w:rsidR="007364C9" w:rsidRDefault="00B83780">
      <w:pPr>
        <w:tabs>
          <w:tab w:val="left" w:pos="525"/>
          <w:tab w:val="left" w:pos="4928"/>
          <w:tab w:val="left" w:pos="6391"/>
        </w:tabs>
        <w:jc w:val="left"/>
        <w:rPr>
          <w:sz w:val="24"/>
        </w:rPr>
      </w:pPr>
      <w:r>
        <w:rPr>
          <w:rFonts w:asciiTheme="minorEastAsia" w:hAnsiTheme="minorEastAsia"/>
          <w:sz w:val="24"/>
        </w:rPr>
        <w:tab/>
      </w:r>
    </w:p>
    <w:p w:rsidR="007364C9" w:rsidRDefault="00B837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命题单位：济南奥维</w:t>
      </w:r>
      <w:bookmarkStart w:id="0" w:name="_GoBack"/>
      <w:bookmarkEnd w:id="0"/>
    </w:p>
    <w:sectPr w:rsidR="0073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26"/>
    <w:rsid w:val="00013A82"/>
    <w:rsid w:val="00014954"/>
    <w:rsid w:val="00067CD7"/>
    <w:rsid w:val="00072585"/>
    <w:rsid w:val="000A4DDD"/>
    <w:rsid w:val="000B1E5E"/>
    <w:rsid w:val="000E1D9C"/>
    <w:rsid w:val="001174C1"/>
    <w:rsid w:val="001A09FC"/>
    <w:rsid w:val="002432DD"/>
    <w:rsid w:val="00245F0B"/>
    <w:rsid w:val="00247D01"/>
    <w:rsid w:val="0025405C"/>
    <w:rsid w:val="0027735A"/>
    <w:rsid w:val="00280C0C"/>
    <w:rsid w:val="00290CCF"/>
    <w:rsid w:val="002A08AA"/>
    <w:rsid w:val="002C7CEF"/>
    <w:rsid w:val="002C7F74"/>
    <w:rsid w:val="002E4961"/>
    <w:rsid w:val="00322288"/>
    <w:rsid w:val="00333544"/>
    <w:rsid w:val="003337E2"/>
    <w:rsid w:val="00345139"/>
    <w:rsid w:val="0038129B"/>
    <w:rsid w:val="00395C0C"/>
    <w:rsid w:val="00397B94"/>
    <w:rsid w:val="003A59C0"/>
    <w:rsid w:val="003A66D5"/>
    <w:rsid w:val="003F3944"/>
    <w:rsid w:val="00441152"/>
    <w:rsid w:val="004A114C"/>
    <w:rsid w:val="004B58B1"/>
    <w:rsid w:val="004B5BA4"/>
    <w:rsid w:val="004C17C1"/>
    <w:rsid w:val="004C7A4A"/>
    <w:rsid w:val="004E182A"/>
    <w:rsid w:val="00512D74"/>
    <w:rsid w:val="0051419B"/>
    <w:rsid w:val="00517911"/>
    <w:rsid w:val="00521C74"/>
    <w:rsid w:val="00566383"/>
    <w:rsid w:val="00571626"/>
    <w:rsid w:val="0058071E"/>
    <w:rsid w:val="00584CAD"/>
    <w:rsid w:val="00590A35"/>
    <w:rsid w:val="005B6527"/>
    <w:rsid w:val="00611EE9"/>
    <w:rsid w:val="00625D71"/>
    <w:rsid w:val="006442BE"/>
    <w:rsid w:val="00651226"/>
    <w:rsid w:val="00694535"/>
    <w:rsid w:val="006A272D"/>
    <w:rsid w:val="006E3C72"/>
    <w:rsid w:val="007364C9"/>
    <w:rsid w:val="007439E2"/>
    <w:rsid w:val="007617A5"/>
    <w:rsid w:val="00793C69"/>
    <w:rsid w:val="007A45D5"/>
    <w:rsid w:val="007E3508"/>
    <w:rsid w:val="007F78B4"/>
    <w:rsid w:val="0081454A"/>
    <w:rsid w:val="00831F02"/>
    <w:rsid w:val="00852BCB"/>
    <w:rsid w:val="008648F1"/>
    <w:rsid w:val="008759AC"/>
    <w:rsid w:val="00881417"/>
    <w:rsid w:val="008973A0"/>
    <w:rsid w:val="008C7010"/>
    <w:rsid w:val="008E64F4"/>
    <w:rsid w:val="008F6C58"/>
    <w:rsid w:val="00923DA0"/>
    <w:rsid w:val="00926179"/>
    <w:rsid w:val="00926C64"/>
    <w:rsid w:val="0093778D"/>
    <w:rsid w:val="00943EAE"/>
    <w:rsid w:val="0096171E"/>
    <w:rsid w:val="009A0A13"/>
    <w:rsid w:val="009D39A7"/>
    <w:rsid w:val="00A0625B"/>
    <w:rsid w:val="00A16204"/>
    <w:rsid w:val="00A27A19"/>
    <w:rsid w:val="00AD20AD"/>
    <w:rsid w:val="00AD5A32"/>
    <w:rsid w:val="00AE3F43"/>
    <w:rsid w:val="00B066BB"/>
    <w:rsid w:val="00B13D77"/>
    <w:rsid w:val="00B144E8"/>
    <w:rsid w:val="00B23F99"/>
    <w:rsid w:val="00B24294"/>
    <w:rsid w:val="00B70E7E"/>
    <w:rsid w:val="00B83780"/>
    <w:rsid w:val="00B974A0"/>
    <w:rsid w:val="00BA7C5E"/>
    <w:rsid w:val="00BB2EEA"/>
    <w:rsid w:val="00BB52CA"/>
    <w:rsid w:val="00BC22ED"/>
    <w:rsid w:val="00BC5052"/>
    <w:rsid w:val="00BF0EA2"/>
    <w:rsid w:val="00C51105"/>
    <w:rsid w:val="00C6456F"/>
    <w:rsid w:val="00C70611"/>
    <w:rsid w:val="00C719A2"/>
    <w:rsid w:val="00C7379E"/>
    <w:rsid w:val="00C748B4"/>
    <w:rsid w:val="00C85582"/>
    <w:rsid w:val="00CA641C"/>
    <w:rsid w:val="00CB4712"/>
    <w:rsid w:val="00CC0C96"/>
    <w:rsid w:val="00CE4B8B"/>
    <w:rsid w:val="00CF00F8"/>
    <w:rsid w:val="00D27C3C"/>
    <w:rsid w:val="00D513F4"/>
    <w:rsid w:val="00D74327"/>
    <w:rsid w:val="00DA12BD"/>
    <w:rsid w:val="00DC5E32"/>
    <w:rsid w:val="00DE6816"/>
    <w:rsid w:val="00DF1A35"/>
    <w:rsid w:val="00DF30D4"/>
    <w:rsid w:val="00DF4D64"/>
    <w:rsid w:val="00E047A7"/>
    <w:rsid w:val="00E15E30"/>
    <w:rsid w:val="00E16489"/>
    <w:rsid w:val="00E36B99"/>
    <w:rsid w:val="00E451FE"/>
    <w:rsid w:val="00EB602B"/>
    <w:rsid w:val="00EC71EA"/>
    <w:rsid w:val="00F16F4D"/>
    <w:rsid w:val="00F26974"/>
    <w:rsid w:val="00F75E36"/>
    <w:rsid w:val="00FB30C6"/>
    <w:rsid w:val="00FB40EA"/>
    <w:rsid w:val="00FC7CFE"/>
    <w:rsid w:val="00FD1D94"/>
    <w:rsid w:val="07971A30"/>
    <w:rsid w:val="187B3489"/>
    <w:rsid w:val="36B413FE"/>
    <w:rsid w:val="3A6D5DE4"/>
    <w:rsid w:val="65601782"/>
    <w:rsid w:val="67BA23FB"/>
    <w:rsid w:val="680F686D"/>
    <w:rsid w:val="6CCA18E4"/>
    <w:rsid w:val="6E575886"/>
    <w:rsid w:val="70CB22CB"/>
    <w:rsid w:val="7C8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08D22-AC9D-4BF6-8851-9AC8CFF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65" w:beforeAutospacing="1" w:after="100" w:afterAutospacing="1" w:line="500" w:lineRule="exact"/>
      <w:ind w:firstLineChars="200" w:firstLine="562"/>
      <w:outlineLvl w:val="1"/>
    </w:pPr>
    <w:rPr>
      <w:b/>
      <w:bCs/>
      <w:iCs/>
      <w:kern w:val="0"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hAnsi="Times New Roman"/>
      <w:b/>
      <w:bCs/>
      <w:iCs/>
      <w:sz w:val="28"/>
      <w:szCs w:val="28"/>
      <w:lang w:bidi="en-US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af0">
    <w:name w:val="公式"/>
    <w:basedOn w:val="a"/>
    <w:link w:val="Char"/>
    <w:qFormat/>
    <w:pPr>
      <w:widowControl/>
      <w:spacing w:before="240" w:after="240" w:line="216" w:lineRule="auto"/>
      <w:jc w:val="center"/>
    </w:pPr>
    <w:rPr>
      <w:rFonts w:ascii="Symbol" w:hAnsi="Symbol"/>
      <w:spacing w:val="-1"/>
      <w:kern w:val="0"/>
      <w:sz w:val="20"/>
      <w:szCs w:val="20"/>
    </w:rPr>
  </w:style>
  <w:style w:type="character" w:customStyle="1" w:styleId="Char">
    <w:name w:val="公式 Char"/>
    <w:link w:val="af0"/>
    <w:qFormat/>
    <w:rPr>
      <w:rFonts w:ascii="Symbol" w:hAnsi="Symbol"/>
      <w:spacing w:val="-1"/>
    </w:rPr>
  </w:style>
  <w:style w:type="paragraph" w:customStyle="1" w:styleId="main">
    <w:name w:val="main"/>
    <w:link w:val="mainChar1"/>
    <w:qFormat/>
    <w:pPr>
      <w:spacing w:line="228" w:lineRule="auto"/>
      <w:ind w:firstLineChars="25" w:firstLine="288"/>
    </w:pPr>
    <w:rPr>
      <w:rFonts w:ascii="Calibri" w:hAnsi="Calibri"/>
      <w:spacing w:val="-1"/>
      <w:lang w:eastAsia="en-US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mainChar1">
    <w:name w:val="main Char1"/>
    <w:link w:val="main"/>
    <w:qFormat/>
    <w:rPr>
      <w:rFonts w:ascii="Times New Roman" w:hAnsi="Times New Roman"/>
      <w:spacing w:val="-1"/>
      <w:lang w:eastAsia="en-US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Style3">
    <w:name w:val="_Style 3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19054-FEF4-4C8F-B0DA-95C28D6B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1007</Characters>
  <Application>Microsoft Office Word</Application>
  <DocSecurity>0</DocSecurity>
  <Lines>8</Lines>
  <Paragraphs>2</Paragraphs>
  <ScaleCrop>false</ScaleCrop>
  <Company>sdu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</dc:creator>
  <cp:lastModifiedBy>ycl</cp:lastModifiedBy>
  <cp:revision>13</cp:revision>
  <dcterms:created xsi:type="dcterms:W3CDTF">2018-03-14T02:21:00Z</dcterms:created>
  <dcterms:modified xsi:type="dcterms:W3CDTF">2020-05-08T01:22:00Z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